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E390" w14:textId="02D75195" w:rsidR="006C63AB" w:rsidRPr="006C63AB" w:rsidRDefault="008D704D" w:rsidP="006C63AB">
      <w:pPr>
        <w:jc w:val="right"/>
        <w:rPr>
          <w:rFonts w:ascii="Times New Roman" w:eastAsia="Calibri" w:hAnsi="Times New Roman" w:cs="Times New Roman"/>
          <w:sz w:val="24"/>
          <w:szCs w:val="24"/>
        </w:rPr>
      </w:pPr>
      <w:bookmarkStart w:id="0" w:name="_Ref38540913"/>
      <w:bookmarkStart w:id="1" w:name="_Ref38898051"/>
      <w:bookmarkStart w:id="2" w:name="_Ref38901392"/>
      <w:r w:rsidRPr="000B1A0B">
        <w:rPr>
          <w:rFonts w:ascii="Times New Roman" w:eastAsia="Calibri" w:hAnsi="Times New Roman" w:cs="Times New Roman"/>
          <w:sz w:val="24"/>
          <w:szCs w:val="24"/>
        </w:rPr>
        <w:t xml:space="preserve">Pirkimo sąlygų </w:t>
      </w:r>
      <w:r w:rsidR="00645A14">
        <w:rPr>
          <w:rFonts w:ascii="Times New Roman" w:eastAsia="Calibri" w:hAnsi="Times New Roman" w:cs="Times New Roman"/>
          <w:sz w:val="24"/>
          <w:szCs w:val="24"/>
        </w:rPr>
        <w:t>6</w:t>
      </w:r>
      <w:r w:rsidRPr="000B1A0B">
        <w:rPr>
          <w:rFonts w:ascii="Times New Roman" w:eastAsia="Calibri" w:hAnsi="Times New Roman" w:cs="Times New Roman"/>
          <w:sz w:val="24"/>
          <w:szCs w:val="24"/>
        </w:rPr>
        <w:t xml:space="preserve"> priedas „Pasiūlymo forma“</w:t>
      </w:r>
      <w:bookmarkEnd w:id="0"/>
      <w:bookmarkEnd w:id="1"/>
      <w:bookmarkEnd w:id="2"/>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1130E2D1"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3D12EC">
        <w:rPr>
          <w:rFonts w:ascii="Times New Roman" w:eastAsia="Times New Roman" w:hAnsi="Times New Roman" w:cs="Times New Roman"/>
          <w:sz w:val="24"/>
          <w:szCs w:val="24"/>
          <w:lang w:eastAsia="en-US"/>
        </w:rPr>
        <w:t>6</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02EAF200" w:rsidR="00173888" w:rsidRDefault="003D12EC" w:rsidP="003D12EC">
      <w:pPr>
        <w:spacing w:after="0" w:line="240" w:lineRule="auto"/>
        <w:jc w:val="center"/>
        <w:rPr>
          <w:rFonts w:ascii="Times New Roman" w:hAnsi="Times New Roman" w:cs="Times New Roman"/>
          <w:b/>
          <w:bCs/>
          <w:sz w:val="24"/>
          <w:szCs w:val="24"/>
        </w:rPr>
      </w:pPr>
      <w:r w:rsidRPr="00D14472">
        <w:rPr>
          <w:rFonts w:ascii="Times New Roman" w:hAnsi="Times New Roman" w:cs="Times New Roman"/>
          <w:b/>
          <w:bCs/>
          <w:sz w:val="24"/>
          <w:szCs w:val="24"/>
        </w:rPr>
        <w:t>STATYBOS RANGOS DARBŲ PAGAL TECHNINĮ DARBO PROJEKTĄ „KITOS PASKIRTIES INŽINERINIŲ STATINIŲ (KITŲ INŽINIERINIŲ STATINIŲ GRUPĖ) – APŠVIETIMO BOKŠTŲ, NAUJOSIOS AKMENĖS MIESTO STADIONE, V. KUDIRKOS G. 29A, NAUJOJI AKMENĖ, STATYBOS PROJEKTAS“ PIRKIMAS</w:t>
      </w:r>
    </w:p>
    <w:p w14:paraId="632E66F4" w14:textId="77777777" w:rsidR="003D12EC" w:rsidRPr="006C63AB" w:rsidRDefault="003D12EC"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5807"/>
        <w:gridCol w:w="3821"/>
      </w:tblGrid>
      <w:tr w:rsidR="006C63AB" w:rsidRPr="006C63AB" w14:paraId="2ECA9D88" w14:textId="77777777" w:rsidTr="00A60FBC">
        <w:trPr>
          <w:jc w:val="center"/>
        </w:trPr>
        <w:tc>
          <w:tcPr>
            <w:tcW w:w="5807"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821"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A60FBC">
        <w:trPr>
          <w:jc w:val="center"/>
        </w:trPr>
        <w:tc>
          <w:tcPr>
            <w:tcW w:w="5807"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821"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A60FBC">
        <w:trPr>
          <w:jc w:val="center"/>
        </w:trPr>
        <w:tc>
          <w:tcPr>
            <w:tcW w:w="5807"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821"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A60FBC">
        <w:trPr>
          <w:jc w:val="center"/>
        </w:trPr>
        <w:tc>
          <w:tcPr>
            <w:tcW w:w="5807"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821"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A60FBC">
        <w:trPr>
          <w:jc w:val="center"/>
        </w:trPr>
        <w:tc>
          <w:tcPr>
            <w:tcW w:w="5807"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821"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135A8D78" w14:textId="77777777" w:rsidR="00D310D8" w:rsidRPr="00DD4E02" w:rsidRDefault="00D310D8" w:rsidP="003966E5">
      <w:pPr>
        <w:numPr>
          <w:ilvl w:val="0"/>
          <w:numId w:val="23"/>
        </w:numPr>
        <w:spacing w:after="0" w:line="240" w:lineRule="auto"/>
        <w:ind w:left="0" w:firstLine="993"/>
        <w:jc w:val="both"/>
        <w:rPr>
          <w:rFonts w:ascii="Times New Roman" w:eastAsia="Times New Roman" w:hAnsi="Times New Roman" w:cs="Times New Roman"/>
          <w:sz w:val="24"/>
          <w:szCs w:val="20"/>
          <w:lang w:eastAsia="en-US"/>
        </w:rPr>
      </w:pPr>
      <w:r w:rsidRPr="00DD4E02">
        <w:rPr>
          <w:rFonts w:ascii="Times New Roman" w:eastAsia="Times New Roman" w:hAnsi="Times New Roman" w:cs="Times New Roman"/>
          <w:sz w:val="24"/>
          <w:szCs w:val="20"/>
          <w:lang w:eastAsia="en-US"/>
        </w:rPr>
        <w:t>Šiuo pasiūlymu pažymime, kad sutinkame su visomis pirkimo dokumentų sąlygomis.</w:t>
      </w:r>
    </w:p>
    <w:p w14:paraId="13F1F3E9" w14:textId="77777777" w:rsidR="00D310D8" w:rsidRPr="00DD4E02" w:rsidRDefault="00D310D8" w:rsidP="003966E5">
      <w:pPr>
        <w:numPr>
          <w:ilvl w:val="0"/>
          <w:numId w:val="23"/>
        </w:numPr>
        <w:spacing w:after="0" w:line="240" w:lineRule="auto"/>
        <w:ind w:left="0" w:firstLine="993"/>
        <w:jc w:val="both"/>
        <w:rPr>
          <w:rFonts w:ascii="Times New Roman" w:eastAsia="Times New Roman" w:hAnsi="Times New Roman" w:cs="Times New Roman"/>
          <w:sz w:val="24"/>
          <w:szCs w:val="20"/>
          <w:lang w:eastAsia="en-US"/>
        </w:rPr>
      </w:pPr>
      <w:r w:rsidRPr="00DD4E02">
        <w:rPr>
          <w:rFonts w:ascii="Times New Roman" w:eastAsia="Times New Roman" w:hAnsi="Times New Roman" w:cs="Times New Roman"/>
          <w:sz w:val="24"/>
          <w:szCs w:val="20"/>
          <w:lang w:eastAsia="en-US"/>
        </w:rPr>
        <w:t>Pateikdami CVP IS priemonėmis pasiūlymą, patvirtiname, kad dokumentų skaitmeninės kopijos ir elektroninėmis priemonėmis pateikti duomenys yra tikri.</w:t>
      </w:r>
    </w:p>
    <w:p w14:paraId="1EBFA205" w14:textId="77777777" w:rsidR="006C63AB" w:rsidRPr="00DD4E02"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751DF316" w14:textId="54FE8CD6" w:rsidR="006C63AB" w:rsidRPr="006C63AB" w:rsidRDefault="006C63AB" w:rsidP="00101794">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0D555C" w:rsidRPr="000D555C" w14:paraId="454E73BA" w14:textId="77777777" w:rsidTr="00567FB2">
        <w:trPr>
          <w:trHeight w:val="688"/>
          <w:jc w:val="center"/>
        </w:trPr>
        <w:tc>
          <w:tcPr>
            <w:tcW w:w="604" w:type="dxa"/>
            <w:vAlign w:val="center"/>
          </w:tcPr>
          <w:p w14:paraId="71C974CA" w14:textId="54918DA8"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589261F1"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02C43E6F"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3D9BE0AC" w14:textId="4AF7466A"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2006F0BE"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804C8F" w:rsidRPr="000D555C" w14:paraId="7E6A4564" w14:textId="77777777" w:rsidTr="00567FB2">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5363DF8E" w14:textId="18CD4DD9"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39843C54" w14:textId="17304D1C"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0B3204" w14:textId="330AE564"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8A9294" w14:textId="440F0C56"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70260A69" w14:textId="1059255F"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0D555C" w:rsidRPr="00CD6614" w14:paraId="388F10D5" w14:textId="77777777" w:rsidTr="00567FB2">
        <w:trPr>
          <w:jc w:val="center"/>
        </w:trPr>
        <w:tc>
          <w:tcPr>
            <w:tcW w:w="604" w:type="dxa"/>
            <w:vAlign w:val="center"/>
          </w:tcPr>
          <w:p w14:paraId="6DBA8414" w14:textId="46BE3E1B" w:rsidR="000D555C" w:rsidRPr="00567FB2" w:rsidRDefault="000D555C"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2769E77B" w14:textId="58BB64F4" w:rsidR="000D555C" w:rsidRPr="00F52766" w:rsidRDefault="00F52766" w:rsidP="00F52766">
            <w:pPr>
              <w:suppressAutoHyphens/>
              <w:spacing w:after="0" w:line="240" w:lineRule="auto"/>
              <w:jc w:val="both"/>
              <w:rPr>
                <w:rFonts w:ascii="Times New Roman" w:eastAsia="Times New Roman" w:hAnsi="Times New Roman" w:cs="Times New Roman"/>
                <w:sz w:val="24"/>
                <w:szCs w:val="24"/>
                <w:lang w:eastAsia="en-US"/>
              </w:rPr>
            </w:pPr>
            <w:r w:rsidRPr="00F52766">
              <w:rPr>
                <w:rFonts w:ascii="Times New Roman" w:eastAsia="Calibri" w:hAnsi="Times New Roman" w:cs="Times New Roman"/>
                <w:sz w:val="24"/>
                <w:szCs w:val="24"/>
              </w:rPr>
              <w:t>Statybos rangos darbai pagal techninį darbo projektą „Kitos paskirties inžinerinių statinių (kitų inžinierinių statinių grupė) – apšvietimo bokštų, Naujosios Akmenės miesto stadione, V. Kudirkos g. 29A, Naujoji Akmenė, statybos projektas</w:t>
            </w:r>
            <w:r>
              <w:rPr>
                <w:rFonts w:ascii="Times New Roman" w:eastAsia="Calibri" w:hAnsi="Times New Roman" w:cs="Times New Roman"/>
                <w:sz w:val="24"/>
                <w:szCs w:val="24"/>
              </w:rPr>
              <w:t>“</w:t>
            </w:r>
          </w:p>
        </w:tc>
        <w:tc>
          <w:tcPr>
            <w:tcW w:w="1559" w:type="dxa"/>
          </w:tcPr>
          <w:p w14:paraId="24E22909"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34CFF76"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BF10665" w14:textId="77777777" w:rsidR="000D555C" w:rsidRPr="00CD6614" w:rsidRDefault="000D555C" w:rsidP="000D555C">
            <w:pPr>
              <w:suppressAutoHyphens/>
              <w:spacing w:after="0" w:line="240" w:lineRule="auto"/>
              <w:jc w:val="both"/>
              <w:rPr>
                <w:rFonts w:ascii="Times New Roman" w:eastAsia="Times New Roman" w:hAnsi="Times New Roman" w:cs="Times New Roman"/>
                <w:b/>
                <w:sz w:val="24"/>
                <w:szCs w:val="24"/>
                <w:lang w:eastAsia="en-US"/>
              </w:rPr>
            </w:pPr>
          </w:p>
        </w:tc>
      </w:tr>
    </w:tbl>
    <w:p w14:paraId="12DD4767" w14:textId="77777777" w:rsidR="000D555C" w:rsidRPr="00CD6614" w:rsidRDefault="000D555C" w:rsidP="006C63AB">
      <w:pPr>
        <w:spacing w:after="0" w:line="240" w:lineRule="auto"/>
        <w:jc w:val="center"/>
        <w:rPr>
          <w:rFonts w:ascii="Times New Roman" w:eastAsia="Times New Roman" w:hAnsi="Times New Roman" w:cs="Times New Roman"/>
          <w:b/>
          <w:sz w:val="24"/>
          <w:szCs w:val="24"/>
          <w:lang w:eastAsia="en-US"/>
        </w:rPr>
      </w:pPr>
    </w:p>
    <w:p w14:paraId="49227890" w14:textId="070FC5BF" w:rsidR="006C63AB" w:rsidRPr="00CD6614" w:rsidRDefault="009E4D54" w:rsidP="001B1902">
      <w:pPr>
        <w:spacing w:after="0" w:line="240" w:lineRule="auto"/>
        <w:ind w:firstLine="567"/>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Bendra p</w:t>
      </w:r>
      <w:r w:rsidR="006C63AB" w:rsidRPr="00CD6614">
        <w:rPr>
          <w:rFonts w:ascii="Times New Roman" w:eastAsia="Times New Roman" w:hAnsi="Times New Roman" w:cs="Times New Roman"/>
          <w:b/>
          <w:sz w:val="24"/>
          <w:szCs w:val="24"/>
          <w:lang w:eastAsia="en-US"/>
        </w:rPr>
        <w:t xml:space="preserve">asiūlymo kaina </w:t>
      </w:r>
      <w:r w:rsidR="0019120A" w:rsidRPr="00CD6614">
        <w:rPr>
          <w:rFonts w:ascii="Times New Roman" w:eastAsia="Times New Roman" w:hAnsi="Times New Roman" w:cs="Times New Roman"/>
          <w:b/>
          <w:sz w:val="24"/>
          <w:szCs w:val="24"/>
          <w:lang w:eastAsia="en-US"/>
        </w:rPr>
        <w:t xml:space="preserve">su PVM </w:t>
      </w:r>
      <w:r w:rsidR="006C63AB" w:rsidRPr="00CD6614">
        <w:rPr>
          <w:rFonts w:ascii="Times New Roman" w:eastAsia="Times New Roman" w:hAnsi="Times New Roman" w:cs="Times New Roman"/>
          <w:b/>
          <w:sz w:val="24"/>
          <w:szCs w:val="24"/>
          <w:lang w:eastAsia="en-US"/>
        </w:rPr>
        <w:t>(skaičiais ir žodžiais): ____________</w:t>
      </w:r>
      <w:r w:rsidR="0019120A" w:rsidRPr="00CD6614">
        <w:rPr>
          <w:rFonts w:ascii="Times New Roman" w:eastAsia="Times New Roman" w:hAnsi="Times New Roman" w:cs="Times New Roman"/>
          <w:b/>
          <w:sz w:val="24"/>
          <w:szCs w:val="24"/>
          <w:lang w:eastAsia="en-US"/>
        </w:rPr>
        <w:t>_______</w:t>
      </w:r>
      <w:r w:rsidR="006C63AB" w:rsidRPr="00CD6614">
        <w:rPr>
          <w:rFonts w:ascii="Times New Roman" w:eastAsia="Times New Roman" w:hAnsi="Times New Roman" w:cs="Times New Roman"/>
          <w:b/>
          <w:sz w:val="24"/>
          <w:szCs w:val="24"/>
          <w:lang w:eastAsia="en-US"/>
        </w:rPr>
        <w:t>_______</w:t>
      </w:r>
      <w:r w:rsidR="0019120A" w:rsidRPr="00CD6614">
        <w:rPr>
          <w:rFonts w:ascii="Times New Roman" w:eastAsia="Times New Roman" w:hAnsi="Times New Roman" w:cs="Times New Roman"/>
          <w:b/>
          <w:sz w:val="24"/>
          <w:szCs w:val="24"/>
          <w:lang w:eastAsia="en-US"/>
        </w:rPr>
        <w:t>Eur</w:t>
      </w:r>
      <w:r w:rsidR="00D2263A" w:rsidRPr="00CD6614">
        <w:rPr>
          <w:rFonts w:ascii="Times New Roman" w:eastAsia="Times New Roman" w:hAnsi="Times New Roman" w:cs="Times New Roman"/>
          <w:b/>
          <w:sz w:val="24"/>
          <w:szCs w:val="24"/>
          <w:lang w:eastAsia="en-US"/>
        </w:rPr>
        <w:t>.</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lastRenderedPageBreak/>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069465AE" w14:textId="424BB80D"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F45B05" w:rsidRDefault="006C63AB" w:rsidP="006C63AB">
            <w:pPr>
              <w:jc w:val="center"/>
              <w:rPr>
                <w:rFonts w:asciiTheme="majorBidi" w:hAnsiTheme="majorBidi" w:cstheme="majorBidi"/>
                <w:b/>
                <w:sz w:val="24"/>
              </w:rPr>
            </w:pPr>
            <w:r w:rsidRPr="00F45B05">
              <w:rPr>
                <w:rFonts w:asciiTheme="majorBidi" w:hAnsiTheme="majorBidi" w:cstheme="majorBidi"/>
                <w:b/>
                <w:sz w:val="24"/>
              </w:rPr>
              <w:t>Subtiekėjai ir tretieji asmenys, kurių pajėgumais remiamasi įrodinėjant kvalifikacijos atitiktį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F45B05" w:rsidRDefault="006C63AB" w:rsidP="006C63AB">
            <w:pPr>
              <w:jc w:val="both"/>
              <w:rPr>
                <w:rFonts w:asciiTheme="majorBidi" w:hAnsiTheme="majorBidi" w:cstheme="majorBidi"/>
                <w:b/>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F45B05" w:rsidRDefault="006C63AB" w:rsidP="006C63AB">
            <w:pPr>
              <w:jc w:val="both"/>
              <w:rPr>
                <w:rFonts w:asciiTheme="majorBidi" w:hAnsiTheme="majorBidi" w:cstheme="majorBidi"/>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F45B05" w:rsidRDefault="006C63AB" w:rsidP="006C63AB">
            <w:pPr>
              <w:jc w:val="both"/>
              <w:rPr>
                <w:rFonts w:asciiTheme="majorBidi" w:hAnsiTheme="majorBidi" w:cstheme="majorBidi"/>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F45B05" w:rsidRDefault="006C63AB" w:rsidP="006C63AB">
            <w:pPr>
              <w:jc w:val="center"/>
              <w:rPr>
                <w:rFonts w:asciiTheme="majorBidi" w:hAnsiTheme="majorBidi" w:cstheme="majorBidi"/>
                <w:b/>
                <w:sz w:val="24"/>
              </w:rPr>
            </w:pPr>
            <w:r w:rsidRPr="00F45B05">
              <w:rPr>
                <w:rFonts w:asciiTheme="majorBidi" w:hAnsiTheme="majorBidi" w:cstheme="majorBidi"/>
                <w:b/>
                <w:sz w:val="24"/>
              </w:rPr>
              <w:t>Kiti žinomi subtiekėjai, kurie bus pasitelkti vykdant pirkimo sutartį ir kurių pajėgumais nesiremiama įrodinėjant kvalifikacijos atitiktį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F45B05" w:rsidRDefault="006C63AB" w:rsidP="006C63AB">
            <w:pPr>
              <w:jc w:val="both"/>
              <w:rPr>
                <w:rFonts w:asciiTheme="majorBidi" w:hAnsiTheme="majorBidi" w:cstheme="majorBidi"/>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F45B05" w:rsidRDefault="006C63AB" w:rsidP="006C63AB">
            <w:pPr>
              <w:jc w:val="both"/>
              <w:rPr>
                <w:rFonts w:asciiTheme="majorBidi" w:hAnsiTheme="majorBidi" w:cstheme="majorBidi"/>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F45B05" w:rsidRDefault="006C63AB" w:rsidP="006C63AB">
            <w:pPr>
              <w:jc w:val="both"/>
              <w:rPr>
                <w:rFonts w:asciiTheme="majorBidi" w:hAnsiTheme="majorBidi" w:cstheme="majorBidi"/>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lastRenderedPageBreak/>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2"/>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39F4D38E" w:rsidR="006C63AB" w:rsidRPr="006C63AB" w:rsidRDefault="006C63AB" w:rsidP="006C63AB">
      <w:pPr>
        <w:suppressAutoHyphens/>
        <w:spacing w:after="0" w:line="240" w:lineRule="auto"/>
        <w:jc w:val="both"/>
        <w:rPr>
          <w:rFonts w:ascii="Times New Roman" w:eastAsia="Times New Roman" w:hAnsi="Times New Roman" w:cs="Times New Roman"/>
          <w:i/>
          <w:sz w:val="24"/>
          <w:szCs w:val="20"/>
          <w:lang w:eastAsia="en-US"/>
        </w:rPr>
      </w:pPr>
      <w:r w:rsidRPr="006C63AB">
        <w:rPr>
          <w:rFonts w:ascii="Times New Roman" w:eastAsia="Times New Roman" w:hAnsi="Times New Roman" w:cs="Times New Roman"/>
          <w:i/>
          <w:sz w:val="24"/>
          <w:szCs w:val="20"/>
          <w:lang w:eastAsia="en-US"/>
        </w:rPr>
        <w:t>Dalyvis  arba jo  įgaliotas asmuo</w:t>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parašas</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vardas ir pavardė</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3"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bookmarkEnd w:id="3"/>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D5550F">
      <w:footerReference w:type="first" r:id="rId11"/>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E2A0B" w14:textId="77777777" w:rsidR="00E47392" w:rsidRDefault="00E47392" w:rsidP="00D05666">
      <w:r>
        <w:separator/>
      </w:r>
    </w:p>
  </w:endnote>
  <w:endnote w:type="continuationSeparator" w:id="0">
    <w:p w14:paraId="1E8A3002" w14:textId="77777777" w:rsidR="00E47392" w:rsidRDefault="00E47392" w:rsidP="00D05666">
      <w:r>
        <w:continuationSeparator/>
      </w:r>
    </w:p>
  </w:endnote>
  <w:endnote w:type="continuationNotice" w:id="1">
    <w:p w14:paraId="2FB9EA2A" w14:textId="77777777" w:rsidR="00E47392" w:rsidRDefault="00E473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A7F8" w14:textId="77777777" w:rsidR="00E47392" w:rsidRDefault="00E47392" w:rsidP="00D05666">
      <w:r>
        <w:separator/>
      </w:r>
    </w:p>
  </w:footnote>
  <w:footnote w:type="continuationSeparator" w:id="0">
    <w:p w14:paraId="2B652453" w14:textId="77777777" w:rsidR="00E47392" w:rsidRDefault="00E47392" w:rsidP="00D05666">
      <w:r>
        <w:continuationSeparator/>
      </w:r>
    </w:p>
  </w:footnote>
  <w:footnote w:type="continuationNotice" w:id="1">
    <w:p w14:paraId="4CE839F2" w14:textId="77777777" w:rsidR="00E47392" w:rsidRDefault="00E47392">
      <w:pPr>
        <w:spacing w:after="0" w:line="240" w:lineRule="auto"/>
      </w:pPr>
    </w:p>
  </w:footnote>
  <w:footnote w:id="2">
    <w:p w14:paraId="59A58566" w14:textId="77777777"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9C422AC"/>
    <w:multiLevelType w:val="multilevel"/>
    <w:tmpl w:val="BD2E1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63225130">
    <w:abstractNumId w:val="6"/>
  </w:num>
  <w:num w:numId="2" w16cid:durableId="416903498">
    <w:abstractNumId w:val="2"/>
  </w:num>
  <w:num w:numId="3" w16cid:durableId="10227491">
    <w:abstractNumId w:val="22"/>
  </w:num>
  <w:num w:numId="4" w16cid:durableId="458761822">
    <w:abstractNumId w:val="18"/>
  </w:num>
  <w:num w:numId="5" w16cid:durableId="642393435">
    <w:abstractNumId w:val="23"/>
  </w:num>
  <w:num w:numId="6" w16cid:durableId="2043893576">
    <w:abstractNumId w:val="1"/>
  </w:num>
  <w:num w:numId="7" w16cid:durableId="225534321">
    <w:abstractNumId w:val="12"/>
  </w:num>
  <w:num w:numId="8" w16cid:durableId="2015647630">
    <w:abstractNumId w:val="21"/>
  </w:num>
  <w:num w:numId="9" w16cid:durableId="534736137">
    <w:abstractNumId w:val="9"/>
  </w:num>
  <w:num w:numId="10" w16cid:durableId="2038117753">
    <w:abstractNumId w:val="5"/>
  </w:num>
  <w:num w:numId="11" w16cid:durableId="944192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904877">
    <w:abstractNumId w:val="14"/>
  </w:num>
  <w:num w:numId="13" w16cid:durableId="82260470">
    <w:abstractNumId w:val="17"/>
  </w:num>
  <w:num w:numId="14" w16cid:durableId="2116441316">
    <w:abstractNumId w:val="8"/>
  </w:num>
  <w:num w:numId="15" w16cid:durableId="359745914">
    <w:abstractNumId w:val="16"/>
  </w:num>
  <w:num w:numId="16" w16cid:durableId="1993485763">
    <w:abstractNumId w:val="19"/>
  </w:num>
  <w:num w:numId="17" w16cid:durableId="1940941731">
    <w:abstractNumId w:val="0"/>
  </w:num>
  <w:num w:numId="18"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7659102">
    <w:abstractNumId w:val="13"/>
  </w:num>
  <w:num w:numId="20" w16cid:durableId="161088536">
    <w:abstractNumId w:val="7"/>
  </w:num>
  <w:num w:numId="21" w16cid:durableId="1433087668">
    <w:abstractNumId w:val="15"/>
  </w:num>
  <w:num w:numId="22" w16cid:durableId="1820338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0932961">
    <w:abstractNumId w:val="20"/>
  </w:num>
  <w:num w:numId="24" w16cid:durableId="183961599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D1B"/>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4B8"/>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27A"/>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4EB"/>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6F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6E5"/>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07FCC"/>
    <w:rsid w:val="00410349"/>
    <w:rsid w:val="004106D2"/>
    <w:rsid w:val="00410936"/>
    <w:rsid w:val="004109C3"/>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78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DDB"/>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4F7C35"/>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0FB"/>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0BD9"/>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4D86"/>
    <w:rsid w:val="005C5BD5"/>
    <w:rsid w:val="005C6C2A"/>
    <w:rsid w:val="005C6D8F"/>
    <w:rsid w:val="005C6FDC"/>
    <w:rsid w:val="005C7D4F"/>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141"/>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3429"/>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34CE"/>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9E8"/>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A9"/>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7D5"/>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A20"/>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378D"/>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2B6"/>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0E5"/>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4632"/>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5A6D"/>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789"/>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4918"/>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32A"/>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090"/>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C66"/>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AF7FC9"/>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854"/>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C56"/>
    <w:rsid w:val="00BA4D96"/>
    <w:rsid w:val="00BA4DF6"/>
    <w:rsid w:val="00BA5539"/>
    <w:rsid w:val="00BA5C6D"/>
    <w:rsid w:val="00BA5D95"/>
    <w:rsid w:val="00BA69FA"/>
    <w:rsid w:val="00BA6AB3"/>
    <w:rsid w:val="00BA6EE1"/>
    <w:rsid w:val="00BA733E"/>
    <w:rsid w:val="00BA74A4"/>
    <w:rsid w:val="00BA74D7"/>
    <w:rsid w:val="00BA7B32"/>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096E"/>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2E"/>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46"/>
    <w:rsid w:val="00D37664"/>
    <w:rsid w:val="00D402C8"/>
    <w:rsid w:val="00D4094C"/>
    <w:rsid w:val="00D40B2F"/>
    <w:rsid w:val="00D40BD6"/>
    <w:rsid w:val="00D40E98"/>
    <w:rsid w:val="00D41024"/>
    <w:rsid w:val="00D41091"/>
    <w:rsid w:val="00D4126D"/>
    <w:rsid w:val="00D4135B"/>
    <w:rsid w:val="00D41480"/>
    <w:rsid w:val="00D41A0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7AE"/>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2BD"/>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D6E"/>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4E02"/>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B23"/>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47392"/>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0C4"/>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2E8"/>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37D75"/>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B05"/>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33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17D"/>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8"/>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 w:type="paragraph" w:customStyle="1" w:styleId="Default">
    <w:name w:val="Default"/>
    <w:rsid w:val="00DA7D6E"/>
    <w:pPr>
      <w:autoSpaceDE w:val="0"/>
      <w:autoSpaceDN w:val="0"/>
      <w:adjustRightInd w:val="0"/>
      <w:spacing w:after="0" w:line="240" w:lineRule="auto"/>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3032</Words>
  <Characters>1729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122</cp:revision>
  <cp:lastPrinted>2024-06-20T11:10:00Z</cp:lastPrinted>
  <dcterms:created xsi:type="dcterms:W3CDTF">2025-06-13T06:28:00Z</dcterms:created>
  <dcterms:modified xsi:type="dcterms:W3CDTF">2026-06-03T11:09:00Z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